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Times New Roman" w:cs="Times New Roman" w:eastAsia="Times New Roman" w:hAnsi="Times New Roman"/>
          <w:sz w:val="24"/>
          <w:szCs w:val="24"/>
        </w:rPr>
        <w:t xml:space="preserve">В [__] арбитражный апелляционный суд</w:t>
      </w:r>
    </w:p>
    <w:p>
      <w:pPr>
        <w:spacing w:after="60"/>
      </w:pPr>
      <w:r>
        <w:rPr>
          <w:rFonts w:ascii="Times New Roman" w:cs="Times New Roman" w:eastAsia="Times New Roman" w:hAnsi="Times New Roman"/>
          <w:sz w:val="24"/>
          <w:szCs w:val="24"/>
        </w:rPr>
        <w:t xml:space="preserve">через Арбитражный суд [субъект РФ]</w:t>
      </w:r>
    </w:p>
    <w:p>
      <w:pPr>
        <w:spacing w:after="60"/>
      </w:pPr>
      <w:r>
        <w:rPr>
          <w:rFonts w:ascii="Times New Roman" w:cs="Times New Roman" w:eastAsia="Times New Roman" w:hAnsi="Times New Roman"/>
          <w:sz w:val="24"/>
          <w:szCs w:val="24"/>
        </w:rPr>
        <w:t xml:space="preserve">[адрес суда первой инстанции]</w:t>
      </w:r>
    </w:p>
    <w:p/>
    <w:p>
      <w:pPr>
        <w:spacing w:after="60"/>
      </w:pPr>
      <w:r>
        <w:rPr>
          <w:rFonts w:ascii="Times New Roman" w:cs="Times New Roman" w:eastAsia="Times New Roman" w:hAnsi="Times New Roman"/>
          <w:sz w:val="24"/>
          <w:szCs w:val="24"/>
        </w:rPr>
        <w:t xml:space="preserve">Дело № А__-______/____</w:t>
      </w:r>
    </w:p>
    <w:p/>
    <w:p>
      <w:pPr>
        <w:spacing w:after="60"/>
      </w:pPr>
      <w:r>
        <w:rPr>
          <w:rFonts w:ascii="Times New Roman" w:cs="Times New Roman" w:eastAsia="Times New Roman" w:hAnsi="Times New Roman"/>
          <w:sz w:val="24"/>
          <w:szCs w:val="24"/>
        </w:rPr>
        <w:t xml:space="preserve">Заявитель (Ответчик / Истец по делу): [наименование организации], ИНН [__], ОГРН [__]</w:t>
      </w:r>
    </w:p>
    <w:p>
      <w:pPr>
        <w:spacing w:after="60"/>
      </w:pPr>
      <w:r>
        <w:rPr>
          <w:rFonts w:ascii="Times New Roman" w:cs="Times New Roman" w:eastAsia="Times New Roman" w:hAnsi="Times New Roman"/>
          <w:sz w:val="24"/>
          <w:szCs w:val="24"/>
        </w:rPr>
        <w:t xml:space="preserve">адрес: [__], телефон: [__], e-mail: [__]</w:t>
      </w:r>
    </w:p>
    <w:p/>
    <w:p>
      <w:pPr>
        <w:spacing w:after="60"/>
      </w:pPr>
      <w:r>
        <w:rPr>
          <w:rFonts w:ascii="Times New Roman" w:cs="Times New Roman" w:eastAsia="Times New Roman" w:hAnsi="Times New Roman"/>
          <w:sz w:val="24"/>
          <w:szCs w:val="24"/>
        </w:rPr>
        <w:t xml:space="preserve">Другие лица, участвующие в деле: [__]</w:t>
      </w:r>
    </w:p>
    <w:p/>
    <w:p>
      <w:pPr>
        <w:spacing w:after="60"/>
      </w:pPr>
      <w:r>
        <w:rPr>
          <w:rFonts w:ascii="Times New Roman" w:cs="Times New Roman" w:eastAsia="Times New Roman" w:hAnsi="Times New Roman"/>
          <w:sz w:val="24"/>
          <w:szCs w:val="24"/>
        </w:rPr>
        <w:t xml:space="preserve">ХОДАТАЙСТВО</w:t>
      </w:r>
    </w:p>
    <w:p>
      <w:pPr>
        <w:spacing w:after="60"/>
      </w:pPr>
      <w:r>
        <w:rPr>
          <w:rFonts w:ascii="Times New Roman" w:cs="Times New Roman" w:eastAsia="Times New Roman" w:hAnsi="Times New Roman"/>
          <w:sz w:val="24"/>
          <w:szCs w:val="24"/>
        </w:rPr>
        <w:t xml:space="preserve">о восстановлении пропущенного процессуального срока</w:t>
      </w:r>
    </w:p>
    <w:p>
      <w:pPr>
        <w:spacing w:after="60"/>
      </w:pPr>
      <w:r>
        <w:rPr>
          <w:rFonts w:ascii="Times New Roman" w:cs="Times New Roman" w:eastAsia="Times New Roman" w:hAnsi="Times New Roman"/>
          <w:sz w:val="24"/>
          <w:szCs w:val="24"/>
        </w:rPr>
        <w:t xml:space="preserve">на подачу апелляционной жалобы</w:t>
      </w:r>
    </w:p>
    <w:p/>
    <w:p>
      <w:pPr>
        <w:spacing w:after="60"/>
      </w:pPr>
      <w:r>
        <w:rPr>
          <w:rFonts w:ascii="Times New Roman" w:cs="Times New Roman" w:eastAsia="Times New Roman" w:hAnsi="Times New Roman"/>
          <w:sz w:val="24"/>
          <w:szCs w:val="24"/>
        </w:rPr>
        <w:t xml:space="preserve">Решением Арбитражного суда [субъект РФ] от «[__]» [________] [____] г. по делу № А__-______/____ [указать существо принятого решения]. Установленный статьёй 259 Арбитражного процессуального кодекса РФ месячный срок на подачу апелляционной жалобы Заявителем пропущен.</w:t>
      </w:r>
    </w:p>
    <w:p/>
    <w:p>
      <w:pPr>
        <w:spacing w:after="60"/>
      </w:pPr>
      <w:r>
        <w:rPr>
          <w:rFonts w:ascii="Times New Roman" w:cs="Times New Roman" w:eastAsia="Times New Roman" w:hAnsi="Times New Roman"/>
          <w:sz w:val="24"/>
          <w:szCs w:val="24"/>
        </w:rPr>
        <w:t xml:space="preserve">Срок подачи апелляционной жалобы пропущен по уважительным причинам, не зависящим от Заявителя: [причины пропуска срока]. Копия обжалуемого решения фактически получена Заявителем только «[дата получения копии решения]», в связи с чем он был лишён возможности своевременно подготовить и подать мотивированную жалобу.</w:t>
      </w:r>
    </w:p>
    <w:p/>
    <w:p>
      <w:pPr>
        <w:spacing w:after="60"/>
      </w:pPr>
      <w:r>
        <w:rPr>
          <w:rFonts w:ascii="Times New Roman" w:cs="Times New Roman" w:eastAsia="Times New Roman" w:hAnsi="Times New Roman"/>
          <w:sz w:val="24"/>
          <w:szCs w:val="24"/>
        </w:rPr>
        <w:t xml:space="preserve">В соответствии с частью 2 статьи 259 Арбитражного процессуального кодекса РФ срок подачи апелляционной жалобы, пропущенный по причинам, не зависящим от лица, обратившегося с такой жалобой, может быть восстановлен арбитражным апелляционным судом при условии, что ходатайство подано не позднее шести месяцев со дня принятия обжалуемого решения. Согласно статье 117 Арбитражного процессуального кодекса РФ пропущенный процессуальный срок восстанавливается, если суд признает причины его пропуска уважительными.</w:t>
      </w:r>
    </w:p>
    <w:p/>
    <w:p>
      <w:pPr>
        <w:spacing w:after="60"/>
      </w:pPr>
      <w:r>
        <w:rPr>
          <w:rFonts w:ascii="Times New Roman" w:cs="Times New Roman" w:eastAsia="Times New Roman" w:hAnsi="Times New Roman"/>
          <w:sz w:val="24"/>
          <w:szCs w:val="24"/>
        </w:rPr>
        <w:t xml:space="preserve">Настоящее ходатайство подано в пределах шестимесячного срока; апелляционная жалоба подаётся одновременно с ходатайством.</w:t>
      </w:r>
    </w:p>
    <w:p/>
    <w:p>
      <w:pPr>
        <w:spacing w:after="60"/>
      </w:pPr>
      <w:r>
        <w:rPr>
          <w:rFonts w:ascii="Times New Roman" w:cs="Times New Roman" w:eastAsia="Times New Roman" w:hAnsi="Times New Roman"/>
          <w:sz w:val="24"/>
          <w:szCs w:val="24"/>
        </w:rPr>
        <w:t xml:space="preserve">На основании изложенного, руководствуясь статьями 117, 259 Арбитражного процессуального кодекса РФ,</w:t>
      </w:r>
    </w:p>
    <w:p/>
    <w:p>
      <w:pPr>
        <w:spacing w:after="60"/>
      </w:pPr>
      <w:r>
        <w:rPr>
          <w:rFonts w:ascii="Times New Roman" w:cs="Times New Roman" w:eastAsia="Times New Roman" w:hAnsi="Times New Roman"/>
          <w:sz w:val="24"/>
          <w:szCs w:val="24"/>
        </w:rPr>
        <w:t xml:space="preserve">ПРОШУ СУД:</w:t>
      </w:r>
    </w:p>
    <w:p/>
    <w:p>
      <w:pPr>
        <w:spacing w:after="60"/>
      </w:pPr>
      <w:r>
        <w:rPr>
          <w:rFonts w:ascii="Times New Roman" w:cs="Times New Roman" w:eastAsia="Times New Roman" w:hAnsi="Times New Roman"/>
          <w:sz w:val="24"/>
          <w:szCs w:val="24"/>
        </w:rPr>
        <w:t xml:space="preserve">1. Восстановить пропущенный процессуальный срок на подачу апелляционной жалобы на решение Арбитражного суда [субъект РФ] от «[__]» [________] [____] г. по делу № А__-______/____.</w:t>
      </w:r>
    </w:p>
    <w:p>
      <w:pPr>
        <w:spacing w:after="60"/>
      </w:pPr>
      <w:r>
        <w:rPr>
          <w:rFonts w:ascii="Times New Roman" w:cs="Times New Roman" w:eastAsia="Times New Roman" w:hAnsi="Times New Roman"/>
          <w:sz w:val="24"/>
          <w:szCs w:val="24"/>
        </w:rPr>
        <w:t xml:space="preserve">2. Принять апелляционную жалобу к производству и рассмотреть её по существу.</w:t>
      </w:r>
    </w:p>
    <w:p/>
    <w:p>
      <w:pPr>
        <w:spacing w:after="60"/>
      </w:pPr>
      <w:r>
        <w:rPr>
          <w:rFonts w:ascii="Times New Roman" w:cs="Times New Roman" w:eastAsia="Times New Roman" w:hAnsi="Times New Roman"/>
          <w:sz w:val="24"/>
          <w:szCs w:val="24"/>
        </w:rPr>
        <w:t xml:space="preserve">Приложения:</w:t>
      </w:r>
    </w:p>
    <w:p>
      <w:pPr>
        <w:spacing w:after="60"/>
      </w:pPr>
      <w:r>
        <w:rPr>
          <w:rFonts w:ascii="Times New Roman" w:cs="Times New Roman" w:eastAsia="Times New Roman" w:hAnsi="Times New Roman"/>
          <w:sz w:val="24"/>
          <w:szCs w:val="24"/>
        </w:rPr>
        <w:t xml:space="preserve">1. Апелляционная жалоба с приложениями — на [__] л.</w:t>
      </w:r>
    </w:p>
    <w:p>
      <w:pPr>
        <w:spacing w:after="60"/>
      </w:pPr>
      <w:r>
        <w:rPr>
          <w:rFonts w:ascii="Times New Roman" w:cs="Times New Roman" w:eastAsia="Times New Roman" w:hAnsi="Times New Roman"/>
          <w:sz w:val="24"/>
          <w:szCs w:val="24"/>
        </w:rPr>
        <w:t xml:space="preserve">2. Документы, подтверждающие уважительность причин пропуска срока, — на [__] л.</w:t>
      </w:r>
    </w:p>
    <w:p>
      <w:pPr>
        <w:spacing w:after="60"/>
      </w:pPr>
      <w:r>
        <w:rPr>
          <w:rFonts w:ascii="Times New Roman" w:cs="Times New Roman" w:eastAsia="Times New Roman" w:hAnsi="Times New Roman"/>
          <w:sz w:val="24"/>
          <w:szCs w:val="24"/>
        </w:rPr>
        <w:t xml:space="preserve">3. Копия конверта (уведомления, отчёта об отслеживании), подтверждающая дату получения копии решения, — на [__] л.</w:t>
      </w:r>
    </w:p>
    <w:p>
      <w:pPr>
        <w:spacing w:after="60"/>
      </w:pPr>
      <w:r>
        <w:rPr>
          <w:rFonts w:ascii="Times New Roman" w:cs="Times New Roman" w:eastAsia="Times New Roman" w:hAnsi="Times New Roman"/>
          <w:sz w:val="24"/>
          <w:szCs w:val="24"/>
        </w:rPr>
        <w:t xml:space="preserve">4. Документы о направлении копии ходатайства другим лицам, участвующим в деле, — на [__] л.</w:t>
      </w:r>
    </w:p>
    <w:p>
      <w:pPr>
        <w:spacing w:after="60"/>
      </w:pPr>
      <w:r>
        <w:rPr>
          <w:rFonts w:ascii="Times New Roman" w:cs="Times New Roman" w:eastAsia="Times New Roman" w:hAnsi="Times New Roman"/>
          <w:sz w:val="24"/>
          <w:szCs w:val="24"/>
        </w:rPr>
        <w:t xml:space="preserve">5. Доверенность или иной документ, подтверждающий полномочия представителя, — на [__] л.</w:t>
      </w:r>
    </w:p>
    <w:p/>
    <w:p>
      <w:pPr>
        <w:spacing w:after="60"/>
      </w:pPr>
      <w:r>
        <w:rPr>
          <w:rFonts w:ascii="Times New Roman" w:cs="Times New Roman" w:eastAsia="Times New Roman" w:hAnsi="Times New Roman"/>
          <w:sz w:val="24"/>
          <w:szCs w:val="24"/>
        </w:rPr>
        <w:t xml:space="preserve">«[__]» [____________] [____] г.</w:t>
      </w:r>
    </w:p>
    <w:p/>
    <w:p>
      <w:pPr>
        <w:spacing w:after="60"/>
      </w:pPr>
      <w:r>
        <w:rPr>
          <w:rFonts w:ascii="Times New Roman" w:cs="Times New Roman" w:eastAsia="Times New Roman" w:hAnsi="Times New Roman"/>
          <w:sz w:val="24"/>
          <w:szCs w:val="24"/>
        </w:rPr>
        <w:t xml:space="preserve">[Должность руководителя / представитель по доверенности] _______________ / [Ф. И. О.]</w:t>
      </w:r>
    </w:p>
    <w:p>
      <w:pPr>
        <w:spacing w:after="60"/>
      </w:pPr>
      <w:r>
        <w:rPr>
          <w:rFonts w:ascii="Times New Roman" w:cs="Times New Roman" w:eastAsia="Times New Roman" w:hAnsi="Times New Roman"/>
          <w:sz w:val="24"/>
          <w:szCs w:val="24"/>
        </w:rPr>
        <w:t xml:space="preserve">                        (подпись)</w:t>
      </w:r>
    </w:p>
    <w:p>
      <w:pPr>
        <w:spacing w:before="240"/>
      </w:pPr>
    </w:p>
    <w:p>
      <w:pPr>
        <w:pBdr>
          <w:top w:val="single" w:color="C5A572" w:sz="6" w:space="8"/>
        </w:pBdr>
        <w:spacing w:after="80" w:before="120"/>
      </w:pPr>
      <w:r>
        <w:rPr>
          <w:rFonts w:ascii="Times New Roman" w:cs="Times New Roman" w:eastAsia="Times New Roman" w:hAnsi="Times New Roman"/>
          <w:color w:val="555555"/>
          <w:sz w:val="20"/>
          <w:szCs w:val="20"/>
        </w:rPr>
        <w:t xml:space="preserve">Документ подготовлен юристами правового альянса «Агент Адвокатор».</w:t>
      </w:r>
    </w:p>
    <w:p>
      <w:pPr>
        <w:spacing w:after="120"/>
      </w:pPr>
      <w:r>
        <w:rPr>
          <w:rFonts w:ascii="Times New Roman" w:cs="Times New Roman" w:eastAsia="Times New Roman" w:hAnsi="Times New Roman"/>
          <w:color w:val="555555"/>
          <w:sz w:val="20"/>
          <w:szCs w:val="20"/>
        </w:rPr>
        <w:t xml:space="preserve">agentadvocator.ru  ·  +7 (999) 333-96-10  ·  info@agentadvocator.ru</w:t>
      </w:r>
    </w:p>
    <w:p>
      <w:r>
        <w:rPr>
          <w:rFonts w:ascii="Times New Roman" w:cs="Times New Roman" w:eastAsia="Times New Roman" w:hAnsi="Times New Roman"/>
          <w:i/>
          <w:iCs/>
          <w:color w:val="777777"/>
          <w:sz w:val="18"/>
          <w:szCs w:val="18"/>
        </w:rPr>
        <w:t xml:space="preserve">Ограничение ответственности. Настоящий образец носит справочный (информационный) характер, не является юридической консультацией и не учитывает обстоятельства конкретного дела. Правовой альянс «Агент Адвокатор» не несёт ответственности за последствия самостоятельного использования документа. Перед подачей рекомендуем обратиться за квалифицированной юридической помощью — к юристам и адвокатам «Агент Адвокатор».</w:t>
      </w:r>
    </w:p>
    <w:sectPr>
      <w:headerReference w:type="default" r:id="rId7"/>
      <w:pgSz w:w="11906" w:h="16838" w:orient="portrait"/>
      <w:pgMar w:top="1400" w:right="850" w:bottom="1134" w:left="1701"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5A572" w:sz="4" w:space="4"/>
      </w:pBdr>
      <w:spacing w:after="60"/>
      <w:jc w:val="center"/>
    </w:pPr>
    <w:r>
      <w:rPr>
        <w:rFonts w:ascii="Times New Roman" w:cs="Times New Roman" w:eastAsia="Times New Roman" w:hAnsi="Times New Roman"/>
        <w:i/>
        <w:iCs/>
        <w:color w:val="777777"/>
        <w:sz w:val="15"/>
        <w:szCs w:val="15"/>
      </w:rPr>
      <w:t xml:space="preserve">ПРОЕКТ ДОКУМЕНТА. Справочный образец — не является юридической консультацией; правовой альянс «Агент Адвокатор» не несёт ответственности за самостоятельное использование. agentadvocator.ru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Ходатайство о восстановлении срока на подачу апелляционной жалобы</dc:title>
  <dc:creator>Агент Адвокатор</dc:creator>
  <cp:lastModifiedBy>Un-named</cp:lastModifiedBy>
  <cp:revision>1</cp:revision>
  <dcterms:created xsi:type="dcterms:W3CDTF">2026-07-20T19:12:43.525Z</dcterms:created>
  <dcterms:modified xsi:type="dcterms:W3CDTF">2026-07-20T19:12:43.525Z</dcterms:modified>
</cp:coreProperties>
</file>

<file path=docProps/custom.xml><?xml version="1.0" encoding="utf-8"?>
<Properties xmlns="http://schemas.openxmlformats.org/officeDocument/2006/custom-properties" xmlns:vt="http://schemas.openxmlformats.org/officeDocument/2006/docPropsVTypes"/>
</file>