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Межрайонную ИФНС России № __ по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акт об обнаружении фактов, свидетельствующих о совершении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налоговых правонарушений (статья 101.4 НК РФ)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[Наименование инспекции] составлен [акт № __ от __] об обнаружении фактов, свидетельствующих о совершении налоговых правонарушений, предусмотренных статьёй [__] Налогового кодекса РФ. Акт получен «[__]» [____]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Настоящие возражения представляются в порядке пункта 5 статьи 101.4 НК РФ, согласно которому лицо вправе в течение одного месяца со дня получения акта представить в налоговый орган письменные возражения по акту в целом или по его отдельным положениям.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Лицо не согласно с выводами акта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 отсутствии события и состава правонарушения.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акте указано, что [описание вменяемого правонарушения]. [изложение доводов о несоответствии выводов фактическим обстоятельствам и нормам НК РФ].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Изложенные в акте выводы не подтверждены надлежащими доказательствами и сделаны без учёта фактических обстоятельств, что в силу статьи 109 НК РФ исключает привлечение к ответственности.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 обстоятельствах, исключающих вину, и о смягчающих обстоятельствах.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об отсутствии вины (статья 111 НК РФ) либо о наличии смягчающих ответственность обстоятельств (статья 112 НК РФ), влекущих снижение штрафа не менее чем в два раза согласно пункту 3 статьи 114 НК РФ.]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 соблюдении процедуры.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известить о времени и месте рассмотрения акта, поскольку в силу пункта 7 статьи 101.4 НК РФ материалы рассматриваются с участием лица, в отношении которого составлен акт, а его неизвещение является существенным нарушением.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пунктом 5 статьи 101.4, статьями 109, 111, 112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 рассмотрении акта учесть настоящие возражения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 в привлечении [полное наименование организации / Ф. И. О. индивидуального предпринимателя] к ответственности за совершение налогового правонарушения в связи с отсутствием состава и вины (статья 109 НК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 принятии решения о привлечении к ответственности — снизить размер штрафа с учётом смягчающих обстоятельств не менее чем в два раза (пункт 3 статьи 114 НК РФ).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Известить заявителя о дате, времени и месте рассмотрения акта и материалов.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доводы возражений,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об обнаружении налогового правонарушения (ст. 101.4 НК РФ)</dc:title>
  <dc:creator>Агент Адвокатор</dc:creator>
  <cp:lastModifiedBy>Un-named</cp:lastModifiedBy>
  <cp:revision>1</cp:revision>
  <dcterms:created xsi:type="dcterms:W3CDTF">2026-07-20T19:12:44.997Z</dcterms:created>
  <dcterms:modified xsi:type="dcterms:W3CDTF">2026-07-20T19:12:44.997Z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