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Арбитражный суд [субъект РФ]</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Дело № А__-______/____</w:t>
      </w:r>
    </w:p>
    <w:p/>
    <w:p>
      <w:pPr>
        <w:spacing w:after="60"/>
      </w:pPr>
      <w:r>
        <w:rPr>
          <w:rFonts w:ascii="Times New Roman" w:cs="Times New Roman" w:eastAsia="Times New Roman" w:hAnsi="Times New Roman"/>
          <w:sz w:val="24"/>
          <w:szCs w:val="24"/>
        </w:rPr>
        <w:t xml:space="preserve">Истец: [наименование организации], ИНН [__], ОГРН [__]</w:t>
      </w:r>
    </w:p>
    <w:p>
      <w:pPr>
        <w:spacing w:after="60"/>
      </w:pPr>
      <w:r>
        <w:rPr>
          <w:rFonts w:ascii="Times New Roman" w:cs="Times New Roman" w:eastAsia="Times New Roman" w:hAnsi="Times New Roman"/>
          <w:sz w:val="24"/>
          <w:szCs w:val="24"/>
        </w:rPr>
        <w:t xml:space="preserve">адрес: [__], телефон: [__], e-mail: [__]</w:t>
      </w:r>
    </w:p>
    <w:p/>
    <w:p>
      <w:pPr>
        <w:spacing w:after="60"/>
      </w:pPr>
      <w:r>
        <w:rPr>
          <w:rFonts w:ascii="Times New Roman" w:cs="Times New Roman" w:eastAsia="Times New Roman" w:hAnsi="Times New Roman"/>
          <w:sz w:val="24"/>
          <w:szCs w:val="24"/>
        </w:rPr>
        <w:t xml:space="preserve">Ответчик: [наименование организации], ИНН [__], ОГРН [__]</w:t>
      </w:r>
    </w:p>
    <w:p>
      <w:pPr>
        <w:spacing w:after="60"/>
      </w:pPr>
      <w:r>
        <w:rPr>
          <w:rFonts w:ascii="Times New Roman" w:cs="Times New Roman" w:eastAsia="Times New Roman" w:hAnsi="Times New Roman"/>
          <w:sz w:val="24"/>
          <w:szCs w:val="24"/>
        </w:rPr>
        <w:t xml:space="preserve">адрес: [__]</w:t>
      </w:r>
    </w:p>
    <w:p/>
    <w:p>
      <w:pPr>
        <w:spacing w:after="60"/>
      </w:pPr>
      <w:r>
        <w:rPr>
          <w:rFonts w:ascii="Times New Roman" w:cs="Times New Roman" w:eastAsia="Times New Roman" w:hAnsi="Times New Roman"/>
          <w:sz w:val="24"/>
          <w:szCs w:val="24"/>
        </w:rPr>
        <w:t xml:space="preserve">ЗАЯВЛЕНИЕ</w:t>
      </w:r>
    </w:p>
    <w:p>
      <w:pPr>
        <w:spacing w:after="60"/>
      </w:pPr>
      <w:r>
        <w:rPr>
          <w:rFonts w:ascii="Times New Roman" w:cs="Times New Roman" w:eastAsia="Times New Roman" w:hAnsi="Times New Roman"/>
          <w:sz w:val="24"/>
          <w:szCs w:val="24"/>
        </w:rPr>
        <w:t xml:space="preserve">об уточнении (увеличении) исковых требований</w:t>
      </w:r>
    </w:p>
    <w:p/>
    <w:p>
      <w:pPr>
        <w:spacing w:after="60"/>
      </w:pPr>
      <w:r>
        <w:rPr>
          <w:rFonts w:ascii="Times New Roman" w:cs="Times New Roman" w:eastAsia="Times New Roman" w:hAnsi="Times New Roman"/>
          <w:sz w:val="24"/>
          <w:szCs w:val="24"/>
        </w:rPr>
        <w:t xml:space="preserve">В производстве Арбитражного суда [субъект РФ] находится дело № А__-______/____ по иску [наименование организации] к [наименование организации] о [предмет иска].</w:t>
      </w:r>
    </w:p>
    <w:p/>
    <w:p>
      <w:pPr>
        <w:spacing w:after="60"/>
      </w:pPr>
      <w:r>
        <w:rPr>
          <w:rFonts w:ascii="Times New Roman" w:cs="Times New Roman" w:eastAsia="Times New Roman" w:hAnsi="Times New Roman"/>
          <w:sz w:val="24"/>
          <w:szCs w:val="24"/>
        </w:rPr>
        <w:t xml:space="preserve">В ходе рассмотрения дела установлены обстоятельства, требующие уточнения ранее заявленных требований. [Изложить причину уточнения: увеличение периода просрочки, перерасчёт неустойки, получение новых доказательств размера убытков и т. п.]</w:t>
      </w:r>
    </w:p>
    <w:p/>
    <w:p>
      <w:pPr>
        <w:spacing w:after="60"/>
      </w:pPr>
      <w:r>
        <w:rPr>
          <w:rFonts w:ascii="Times New Roman" w:cs="Times New Roman" w:eastAsia="Times New Roman" w:hAnsi="Times New Roman"/>
          <w:sz w:val="24"/>
          <w:szCs w:val="24"/>
        </w:rPr>
        <w:t xml:space="preserve">Первоначально заявленные требования: [указать первоначальный предмет и размер требований — например, взыскать [__] руб. основного долга].</w:t>
      </w:r>
    </w:p>
    <w:p/>
    <w:p>
      <w:pPr>
        <w:spacing w:after="60"/>
      </w:pPr>
      <w:r>
        <w:rPr>
          <w:rFonts w:ascii="Times New Roman" w:cs="Times New Roman" w:eastAsia="Times New Roman" w:hAnsi="Times New Roman"/>
          <w:sz w:val="24"/>
          <w:szCs w:val="24"/>
        </w:rPr>
        <w:t xml:space="preserve">Уточнённый расчёт: [привести новый расчёт суммы со ссылкой на условия договора, период начисления и ставку].</w:t>
      </w:r>
    </w:p>
    <w:p/>
    <w:p>
      <w:pPr>
        <w:spacing w:after="60"/>
      </w:pPr>
      <w:r>
        <w:rPr>
          <w:rFonts w:ascii="Times New Roman" w:cs="Times New Roman" w:eastAsia="Times New Roman" w:hAnsi="Times New Roman"/>
          <w:sz w:val="24"/>
          <w:szCs w:val="24"/>
        </w:rPr>
        <w:t xml:space="preserve">В соответствии со статьёй 49 Арбитражного процессуального кодекса РФ истец вправе при рассмотрении дела в арбитражном суде первой инстанции до принятия судебного акта, которым заканчивается рассмотрение дела по существу, изменить основание или предмет иска, увеличить или уменьшить размер исковых требований. Уточнение требований не является одновременным изменением и предмета, и основания иска.</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статьёй 49 Арбитражного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Принять уточнение (увеличение) исковых требований по делу № А__-______/____.</w:t>
      </w:r>
    </w:p>
    <w:p>
      <w:pPr>
        <w:spacing w:after="60"/>
      </w:pPr>
      <w:r>
        <w:rPr>
          <w:rFonts w:ascii="Times New Roman" w:cs="Times New Roman" w:eastAsia="Times New Roman" w:hAnsi="Times New Roman"/>
          <w:sz w:val="24"/>
          <w:szCs w:val="24"/>
        </w:rPr>
        <w:t xml:space="preserve">2. Считать заявленными следующие требования: [сформулировать итоговые требования с указанием общей суммы — взыскать с [наименование организации] [__] руб., в том числе [__] руб. основного долга и [__] руб. неустойки].</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Уточнённый расчёт суммы исковых требований — на [__] л.</w:t>
      </w:r>
    </w:p>
    <w:p>
      <w:pPr>
        <w:spacing w:after="60"/>
      </w:pPr>
      <w:r>
        <w:rPr>
          <w:rFonts w:ascii="Times New Roman" w:cs="Times New Roman" w:eastAsia="Times New Roman" w:hAnsi="Times New Roman"/>
          <w:sz w:val="24"/>
          <w:szCs w:val="24"/>
        </w:rPr>
        <w:t xml:space="preserve">2. Документы, подтверждающие обстоятельства уточнения, — на [__] л.</w:t>
      </w:r>
    </w:p>
    <w:p>
      <w:pPr>
        <w:spacing w:after="60"/>
      </w:pPr>
      <w:r>
        <w:rPr>
          <w:rFonts w:ascii="Times New Roman" w:cs="Times New Roman" w:eastAsia="Times New Roman" w:hAnsi="Times New Roman"/>
          <w:sz w:val="24"/>
          <w:szCs w:val="24"/>
        </w:rPr>
        <w:t xml:space="preserve">3. Документ об уплате государственной пошлины в связи с увеличением размера требований — на [__] л.</w:t>
      </w:r>
    </w:p>
    <w:p>
      <w:pPr>
        <w:spacing w:after="60"/>
      </w:pPr>
      <w:r>
        <w:rPr>
          <w:rFonts w:ascii="Times New Roman" w:cs="Times New Roman" w:eastAsia="Times New Roman" w:hAnsi="Times New Roman"/>
          <w:sz w:val="24"/>
          <w:szCs w:val="24"/>
        </w:rPr>
        <w:t xml:space="preserve">4. Документы, подтверждающие направление копии настоящего заявления другим лицам, участвующим в деле,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[Должность руководителя / представитель по доверенности]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уточнении (увеличении) исковых требований</dc:title>
  <dc:creator>Агент Адвокатор</dc:creator>
  <cp:lastModifiedBy>Un-named</cp:lastModifiedBy>
  <cp:revision>1</cp:revision>
  <dcterms:created xsi:type="dcterms:W3CDTF">2026-07-16T14:49:58.394Z</dcterms:created>
  <dcterms:modified xsi:type="dcterms:W3CDTF">2026-07-16T14:49:58.394Z</dcterms:modified>
</cp:coreProperties>
</file>

<file path=docProps/custom.xml><?xml version="1.0" encoding="utf-8"?>
<Properties xmlns="http://schemas.openxmlformats.org/officeDocument/2006/custom-properties" xmlns:vt="http://schemas.openxmlformats.org/officeDocument/2006/docPropsVTypes"/>
</file>